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4004" w:type="dxa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1501"/>
        <w:gridCol w:w="2283"/>
        <w:gridCol w:w="1647"/>
        <w:gridCol w:w="1621"/>
        <w:gridCol w:w="1726"/>
        <w:gridCol w:w="1990"/>
        <w:gridCol w:w="1520"/>
        <w:gridCol w:w="1716"/>
      </w:tblGrid>
      <w:tr w:rsidR="00FB1C77">
        <w:trPr>
          <w:trHeight w:val="300"/>
        </w:trPr>
        <w:tc>
          <w:tcPr>
            <w:tcW w:w="3784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  <w:t>Obrazac 17.</w:t>
            </w:r>
          </w:p>
        </w:tc>
        <w:tc>
          <w:tcPr>
            <w:tcW w:w="164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</w:pPr>
          </w:p>
        </w:tc>
        <w:tc>
          <w:tcPr>
            <w:tcW w:w="334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w="19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5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B1C77">
        <w:trPr>
          <w:trHeight w:val="300"/>
        </w:trPr>
        <w:tc>
          <w:tcPr>
            <w:tcW w:w="5431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w="162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7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B1C77">
        <w:trPr>
          <w:trHeight w:val="300"/>
        </w:trPr>
        <w:tc>
          <w:tcPr>
            <w:tcW w:w="7052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Poslovni broj spisa: St – 2023/2017   </w:t>
            </w:r>
          </w:p>
        </w:tc>
        <w:tc>
          <w:tcPr>
            <w:tcW w:w="17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9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B1C77">
        <w:trPr>
          <w:trHeight w:val="300"/>
        </w:trPr>
        <w:tc>
          <w:tcPr>
            <w:tcW w:w="14004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Dužnik: LIPIK d.o.o., OIB: 90269589266, Zagreb, Horvaćanska cesta 19</w:t>
            </w:r>
          </w:p>
        </w:tc>
      </w:tr>
      <w:tr w:rsidR="00FB1C77">
        <w:trPr>
          <w:trHeight w:val="300"/>
        </w:trPr>
        <w:tc>
          <w:tcPr>
            <w:tcW w:w="15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2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4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B1C77">
        <w:trPr>
          <w:trHeight w:val="300"/>
        </w:trPr>
        <w:tc>
          <w:tcPr>
            <w:tcW w:w="15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2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4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B1C77">
        <w:trPr>
          <w:trHeight w:val="300"/>
        </w:trPr>
        <w:tc>
          <w:tcPr>
            <w:tcW w:w="1228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rPr>
                <w:rFonts w:ascii="Arial" w:hAnsi="Arial" w:eastAsia="Times New Roman" w:cs="Arial"/>
                <w:b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b/>
                <w:color w:val="000000"/>
                <w:lang w:eastAsia="hr-HR"/>
              </w:rPr>
              <w:t xml:space="preserve">                                                             TABLICA PRIJAVLJENIH TRAŽBINA II. VIŠEG ISPLATNOG REDA</w:t>
            </w:r>
          </w:p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  <w:tr w:rsidR="00FB1C77">
        <w:trPr>
          <w:trHeight w:val="300"/>
        </w:trPr>
        <w:tc>
          <w:tcPr>
            <w:tcW w:w="15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2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4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FB1C77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B1C77">
        <w:trPr>
          <w:trHeight w:val="870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Redni broj prijavljene tražbine</w:t>
            </w:r>
          </w:p>
        </w:tc>
        <w:tc>
          <w:tcPr>
            <w:tcW w:w="228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OIB vjerovnika</w:t>
            </w:r>
          </w:p>
        </w:tc>
        <w:tc>
          <w:tcPr>
            <w:tcW w:w="16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w="17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w="19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5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w="17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Pravna osnova priznate tražbine</w:t>
            </w:r>
          </w:p>
        </w:tc>
      </w:tr>
      <w:tr w:rsidR="00FB1C77">
        <w:trPr>
          <w:trHeight w:val="1710"/>
        </w:trPr>
        <w:tc>
          <w:tcPr>
            <w:tcW w:w="150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</w:t>
            </w:r>
          </w:p>
        </w:tc>
        <w:tc>
          <w:tcPr>
            <w:tcW w:w="228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Dominik Nizić</w:t>
            </w:r>
          </w:p>
        </w:tc>
        <w:tc>
          <w:tcPr>
            <w:tcW w:w="164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73342096504</w:t>
            </w:r>
          </w:p>
        </w:tc>
        <w:tc>
          <w:tcPr>
            <w:tcW w:w="16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Savska cesta 41/XIII</w:t>
            </w:r>
          </w:p>
        </w:tc>
        <w:tc>
          <w:tcPr>
            <w:tcW w:w="17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658.759,65</w:t>
            </w:r>
          </w:p>
        </w:tc>
        <w:tc>
          <w:tcPr>
            <w:tcW w:w="199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Račun, obračun kamata, ovršna isprava za iznos 500.000,00 kn</w:t>
            </w:r>
          </w:p>
        </w:tc>
        <w:tc>
          <w:tcPr>
            <w:tcW w:w="152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658.759,65</w:t>
            </w:r>
          </w:p>
        </w:tc>
        <w:tc>
          <w:tcPr>
            <w:tcW w:w="171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Račun, obračun kamata, ovršna isprava za iznos 500.000,00 kn</w:t>
            </w:r>
          </w:p>
        </w:tc>
      </w:tr>
      <w:tr w:rsidR="00FB1C77">
        <w:trPr>
          <w:trHeight w:val="585"/>
        </w:trPr>
        <w:tc>
          <w:tcPr>
            <w:tcW w:w="1501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</w:t>
            </w:r>
          </w:p>
        </w:tc>
        <w:tc>
          <w:tcPr>
            <w:tcW w:w="2283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Poklek d.o.o.</w:t>
            </w:r>
          </w:p>
        </w:tc>
        <w:tc>
          <w:tcPr>
            <w:tcW w:w="1647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31528387356</w:t>
            </w:r>
          </w:p>
        </w:tc>
        <w:tc>
          <w:tcPr>
            <w:tcW w:w="1621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Samobor, Zagrebačka 15</w:t>
            </w:r>
          </w:p>
        </w:tc>
        <w:tc>
          <w:tcPr>
            <w:tcW w:w="1726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644.728,25</w:t>
            </w:r>
          </w:p>
        </w:tc>
        <w:tc>
          <w:tcPr>
            <w:tcW w:w="1990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Izvadak iz poslovnih knjiga i izvadak o stanju i prometu po računu Addiko bank d.d.</w:t>
            </w:r>
          </w:p>
        </w:tc>
        <w:tc>
          <w:tcPr>
            <w:tcW w:w="1520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0</w:t>
            </w:r>
          </w:p>
        </w:tc>
        <w:tc>
          <w:tcPr>
            <w:tcW w:w="1716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*</w:t>
            </w:r>
          </w:p>
        </w:tc>
      </w:tr>
      <w:tr w:rsidR="00FB1C77">
        <w:trPr>
          <w:trHeight w:val="870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3.</w:t>
            </w:r>
          </w:p>
        </w:tc>
        <w:tc>
          <w:tcPr>
            <w:tcW w:w="228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RH, Ministarstvo financija, Porezna uprava, Područni ured Zagreb, zastupana po ŽDO u Zagrebu</w:t>
            </w: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18683136487</w:t>
            </w:r>
          </w:p>
        </w:tc>
        <w:tc>
          <w:tcPr>
            <w:tcW w:w="16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Avenija Dubrovnik 32</w:t>
            </w:r>
          </w:p>
        </w:tc>
        <w:tc>
          <w:tcPr>
            <w:tcW w:w="17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45.692,41</w:t>
            </w:r>
          </w:p>
        </w:tc>
        <w:tc>
          <w:tcPr>
            <w:tcW w:w="19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Porezi i druga javna davanja, ovršna isprava za iznos 21.987,53 kn</w:t>
            </w:r>
          </w:p>
        </w:tc>
        <w:tc>
          <w:tcPr>
            <w:tcW w:w="15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45.692,41</w:t>
            </w:r>
          </w:p>
        </w:tc>
        <w:tc>
          <w:tcPr>
            <w:tcW w:w="17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Porezi i druga javna davanja, ovršna isprava za iznos 21.987,53 kn</w:t>
            </w:r>
          </w:p>
        </w:tc>
      </w:tr>
      <w:tr w:rsidR="00FB1C77">
        <w:trPr>
          <w:trHeight w:val="1515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lastRenderedPageBreak/>
              <w:t>4.</w:t>
            </w:r>
          </w:p>
        </w:tc>
        <w:tc>
          <w:tcPr>
            <w:tcW w:w="228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Republika Hrvatska, zastupana po ŽDO u Zagrebu</w:t>
            </w: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52634238587</w:t>
            </w:r>
          </w:p>
        </w:tc>
        <w:tc>
          <w:tcPr>
            <w:tcW w:w="16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Savska cesta 41</w:t>
            </w:r>
          </w:p>
        </w:tc>
        <w:tc>
          <w:tcPr>
            <w:tcW w:w="17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1.416,18</w:t>
            </w:r>
          </w:p>
        </w:tc>
        <w:tc>
          <w:tcPr>
            <w:tcW w:w="19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Trošak postupka, ovršna isprava za iznos 1.416,18 kn</w:t>
            </w:r>
          </w:p>
        </w:tc>
        <w:tc>
          <w:tcPr>
            <w:tcW w:w="15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1.416,18</w:t>
            </w:r>
          </w:p>
        </w:tc>
        <w:tc>
          <w:tcPr>
            <w:tcW w:w="17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Trošak postupka, ovršna isprava za iznos 1.416,18 kn</w:t>
            </w:r>
          </w:p>
        </w:tc>
      </w:tr>
      <w:tr w:rsidR="00FB1C77">
        <w:trPr>
          <w:trHeight w:val="1515"/>
        </w:trPr>
        <w:tc>
          <w:tcPr>
            <w:tcW w:w="70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UKUPNO</w:t>
            </w:r>
          </w:p>
        </w:tc>
        <w:tc>
          <w:tcPr>
            <w:tcW w:w="17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</w:pPr>
            <w:r>
              <w:rPr>
                <w:rFonts w:ascii="Arial" w:hAnsi="Arial" w:cs="Arial"/>
              </w:rPr>
              <w:t>1.350.596,49</w:t>
            </w:r>
          </w:p>
        </w:tc>
        <w:tc>
          <w:tcPr>
            <w:tcW w:w="19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FB1C77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5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295A9B">
            <w:pPr>
              <w:spacing w:after="0" w:line="242" w:lineRule="auto"/>
              <w:jc w:val="center"/>
            </w:pPr>
            <w:r>
              <w:rPr>
                <w:rFonts w:ascii="Arial" w:hAnsi="Arial" w:cs="Arial"/>
              </w:rPr>
              <w:t>705.868,24</w:t>
            </w:r>
          </w:p>
        </w:tc>
        <w:tc>
          <w:tcPr>
            <w:tcW w:w="17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C77" w:rsidRDefault="00FB1C77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</w:tbl>
    <w:p w:rsidR="00FB1C77" w:rsidRDefault="00FB1C77" w14:paraId="087abae" w14:textId="087abae">
      <w:pPr>
        <w15:collapsed w:val="false"/>
      </w:pPr>
    </w:p>
    <w:p w:rsidR="00FB1C77" w:rsidRDefault="00295A9B">
      <w:pPr>
        <w:ind w:left="360"/>
      </w:pPr>
      <w:r>
        <w:t>*</w:t>
      </w:r>
    </w:p>
    <w:p w:rsidR="00FB1C77" w:rsidRDefault="00295A9B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Stečajni vjerovnik pod rednim brojem 2. POKLEK d.o.o., sam napominje da je navedena tražbina namirena iz obaveze za depozite osnivača društva POKLEK d.o.o. (povezano društvo preko Milan Očić) i da je o tome obaviještena Porezna uprava.</w:t>
      </w:r>
    </w:p>
    <w:p w:rsidR="00FB1C77" w:rsidRDefault="00FB1C77"/>
    <w:p w:rsidR="00FB1C77" w:rsidRDefault="00295A9B">
      <w:pPr>
        <w:rPr>
          <w:rFonts w:ascii="Arial" w:hAnsi="Arial" w:cs="Arial"/>
        </w:rPr>
      </w:pPr>
      <w:r>
        <w:rPr>
          <w:rFonts w:ascii="Arial" w:hAnsi="Arial" w:cs="Arial"/>
        </w:rPr>
        <w:t>Zagreb,  19. studeni 2019. godine</w:t>
      </w:r>
    </w:p>
    <w:p w:rsidR="00FB1C77" w:rsidRDefault="00295A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Stečajni upravitelj</w:t>
      </w:r>
    </w:p>
    <w:p w:rsidR="00FB1C77" w:rsidRDefault="00295A9B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Ivica Boltužić</w:t>
      </w:r>
    </w:p>
    <w:p w:rsidR="00FB1C77" w:rsidRDefault="00FB1C77"/>
    <w:p w:rsidR="00FB1C77" w:rsidRDefault="00FB1C77"/>
    <w:sectPr w:rsidR="00FB1C7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5A9B" w:rsidRDefault="00295A9B">
      <w:pPr>
        <w:spacing w:after="0"/>
      </w:pPr>
      <w:r>
        <w:separator/>
      </w:r>
    </w:p>
  </w:endnote>
  <w:endnote w:type="continuationSeparator" w:id="0">
    <w:p w:rsidR="00295A9B" w:rsidRDefault="00295A9B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CB9" w:rsidRDefault="00295A9B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F52F84">
      <w:rPr>
        <w:noProof/>
      </w:rPr>
      <w:t>1</w:t>
    </w:r>
    <w:r>
      <w:fldChar w:fldCharType="end"/>
    </w:r>
  </w:p>
  <w:p w:rsidR="00715CB9" w:rsidRDefault="00F52F84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5A9B" w:rsidRDefault="00295A9B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295A9B" w:rsidRDefault="00295A9B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CB9" w:rsidRDefault="00F52F84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1C77"/>
    <w:rsid w:val="00295A9B"/>
    <w:rsid w:val="00984B7C"/>
    <w:rsid w:val="00F52F84"/>
    <w:rsid w:val="00FB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en-US" w:bidi="ar-SA"/>
      </w:rPr>
    </w:rPrDefault>
    <w:pPrDefault>
      <w:pPr>
        <w:autoSpaceDN w:val="false"/>
        <w:spacing w:after="160" w:line="254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pPr>
      <w:suppressAutoHyphens/>
      <w:spacing w:line="240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rPr>
      <w:rFonts w:ascii="Calibri" w:hAnsi="Calibri" w:eastAsia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F52F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2F84"/>
    <w:rPr>
      <w:rFonts w:ascii="Times New Roman" w:hAnsi="Times New Roman" w:eastAsia="Times New Roman" w:cs="Times New Roman"/>
      <w:b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52F84"/>
    <w:rPr>
      <w:rFonts w:ascii="Arial" w:hAnsi="Arial" w:eastAsia="Times New Roman" w:cs="Arial"/>
      <w:b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52F84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52F84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52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F84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2F84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2F84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2F84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236</properties:Words>
  <properties:Characters>1405</properties:Characters>
  <properties:Lines>154</properties:Lines>
  <properties:Paragraphs>53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2019-11-21T08:08:00Z</dcterms:created>
  <dc:creator>Ivica Boltužić</dc:creator>
  <cp:lastModifiedBy>Nikolina Krunić</cp:lastModifiedBy>
  <dcterms:modified xmlns:xsi="http://www.w3.org/2001/XMLSchema-instance" xsi:type="dcterms:W3CDTF">2019-11-21T08:11:00Z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St-2023/2017-35 / Podnesak - Tablica prijavljenih i osporenih tražbina (LIPIK d.o.o. Tablica II. višeg isplatnog reda.docx)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